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F5" w:rsidRPr="00912DF5" w:rsidRDefault="005F3D79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440D4E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 о порядке и условия</w:t>
      </w:r>
      <w:r w:rsidR="005F3D79">
        <w:rPr>
          <w:rFonts w:ascii="Times New Roman" w:hAnsi="Times New Roman" w:cs="Times New Roman"/>
          <w:sz w:val="28"/>
          <w:szCs w:val="28"/>
        </w:rPr>
        <w:t>х</w:t>
      </w:r>
      <w:r w:rsidRPr="00912DF5">
        <w:rPr>
          <w:rFonts w:ascii="Times New Roman" w:hAnsi="Times New Roman" w:cs="Times New Roman"/>
          <w:sz w:val="28"/>
          <w:szCs w:val="28"/>
        </w:rPr>
        <w:t xml:space="preserve"> предоставления субсидии на финансовое </w:t>
      </w:r>
    </w:p>
    <w:p w:rsidR="00440D4E" w:rsidRDefault="00912DF5" w:rsidP="00440D4E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 xml:space="preserve">обеспечение выполнения муниципального задания </w:t>
      </w:r>
    </w:p>
    <w:p w:rsidR="00912DF5" w:rsidRPr="00912DF5" w:rsidRDefault="00912DF5" w:rsidP="00912D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</w:p>
    <w:p w:rsidR="00912DF5" w:rsidRPr="00912DF5" w:rsidRDefault="00912DF5" w:rsidP="00912DF5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875C01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875C01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="00875C01" w:rsidRPr="00875C01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875C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5C01" w:rsidRPr="00875C0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12DF5">
        <w:rPr>
          <w:rFonts w:ascii="Times New Roman" w:hAnsi="Times New Roman" w:cs="Times New Roman"/>
          <w:sz w:val="28"/>
          <w:szCs w:val="28"/>
        </w:rPr>
        <w:t>"</w:t>
      </w:r>
      <w:r w:rsidR="00FD4409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912DF5">
        <w:rPr>
          <w:rFonts w:ascii="Times New Roman" w:hAnsi="Times New Roman" w:cs="Times New Roman"/>
          <w:sz w:val="28"/>
          <w:szCs w:val="28"/>
        </w:rPr>
        <w:t xml:space="preserve">" </w:t>
      </w:r>
      <w:r w:rsidR="00FD4409" w:rsidRPr="00FD4409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FD4409">
        <w:rPr>
          <w:rFonts w:ascii="Times New Roman" w:hAnsi="Times New Roman" w:cs="Times New Roman"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>20</w:t>
      </w:r>
      <w:r w:rsidR="00FD4409">
        <w:rPr>
          <w:rFonts w:ascii="Times New Roman" w:hAnsi="Times New Roman" w:cs="Times New Roman"/>
          <w:sz w:val="28"/>
          <w:szCs w:val="28"/>
        </w:rPr>
        <w:t>11</w:t>
      </w:r>
      <w:r w:rsidRPr="00912DF5">
        <w:rPr>
          <w:rFonts w:ascii="Times New Roman" w:hAnsi="Times New Roman" w:cs="Times New Roman"/>
          <w:sz w:val="28"/>
          <w:szCs w:val="28"/>
        </w:rPr>
        <w:t xml:space="preserve">   г</w:t>
      </w:r>
    </w:p>
    <w:p w:rsidR="00912DF5" w:rsidRPr="003F572E" w:rsidRDefault="00912DF5" w:rsidP="00912DF5">
      <w:pPr>
        <w:pStyle w:val="ConsPlusNonformat"/>
        <w:rPr>
          <w:rFonts w:ascii="Arial" w:hAnsi="Arial" w:cs="Arial"/>
          <w:sz w:val="24"/>
          <w:szCs w:val="24"/>
        </w:rPr>
      </w:pPr>
    </w:p>
    <w:p w:rsidR="00C627C7" w:rsidRPr="00875C01" w:rsidRDefault="00C627C7" w:rsidP="00C627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</w:r>
    </w:p>
    <w:p w:rsidR="00912DF5" w:rsidRPr="00912DF5" w:rsidRDefault="00C627C7" w:rsidP="00C627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  <w:r w:rsidR="00912DF5" w:rsidRPr="00912DF5">
        <w:rPr>
          <w:rFonts w:ascii="Times New Roman" w:hAnsi="Times New Roman" w:cs="Times New Roman"/>
          <w:sz w:val="24"/>
          <w:szCs w:val="24"/>
        </w:rPr>
        <w:t>(</w:t>
      </w:r>
      <w:r w:rsidR="00912DF5" w:rsidRPr="00912DF5">
        <w:rPr>
          <w:rFonts w:ascii="Times New Roman" w:hAnsi="Times New Roman" w:cs="Times New Roman"/>
          <w:sz w:val="16"/>
          <w:szCs w:val="16"/>
        </w:rPr>
        <w:t>наименование отраслевого органа, в ведении которого находится муниципальное бюджетное учреждение</w:t>
      </w:r>
      <w:r w:rsidR="00912DF5" w:rsidRPr="00912DF5">
        <w:rPr>
          <w:rFonts w:ascii="Times New Roman" w:hAnsi="Times New Roman" w:cs="Times New Roman"/>
          <w:sz w:val="24"/>
          <w:szCs w:val="24"/>
        </w:rPr>
        <w:t>)</w:t>
      </w:r>
    </w:p>
    <w:p w:rsidR="00912DF5" w:rsidRPr="00875C01" w:rsidRDefault="00912DF5" w:rsidP="00875C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75C01">
        <w:rPr>
          <w:rFonts w:ascii="Times New Roman" w:hAnsi="Times New Roman" w:cs="Times New Roman"/>
          <w:sz w:val="28"/>
          <w:szCs w:val="28"/>
        </w:rPr>
        <w:t>в лице</w:t>
      </w:r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E76CF3">
        <w:rPr>
          <w:rFonts w:ascii="Times New Roman" w:hAnsi="Times New Roman" w:cs="Times New Roman"/>
          <w:sz w:val="28"/>
          <w:szCs w:val="28"/>
          <w:u w:val="single"/>
        </w:rPr>
        <w:t>Дмитриевой Ольги Григорьевны</w:t>
      </w:r>
      <w:proofErr w:type="gramStart"/>
      <w:r w:rsidR="00875C0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</w:t>
      </w:r>
      <w:r w:rsidRPr="00875C0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12DF5" w:rsidRPr="00912DF5" w:rsidRDefault="00912DF5" w:rsidP="005E5E8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875C01" w:rsidRDefault="00912DF5" w:rsidP="00912DF5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912DF5" w:rsidRPr="00912DF5" w:rsidRDefault="00912DF5" w:rsidP="008D1B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2DF5">
        <w:rPr>
          <w:rFonts w:ascii="Times New Roman" w:hAnsi="Times New Roman" w:cs="Times New Roman"/>
          <w:sz w:val="24"/>
          <w:szCs w:val="24"/>
        </w:rPr>
        <w:t>________</w:t>
      </w:r>
      <w:r w:rsidR="00875C01" w:rsidRPr="00875C01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="008D1B09" w:rsidRPr="008D1B09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8D1B09">
        <w:rPr>
          <w:rFonts w:ascii="Times New Roman" w:hAnsi="Times New Roman" w:cs="Times New Roman"/>
          <w:sz w:val="28"/>
          <w:szCs w:val="28"/>
        </w:rPr>
        <w:t>_</w:t>
      </w:r>
      <w:r w:rsidR="008D1B09" w:rsidRPr="008D1B09">
        <w:rPr>
          <w:rFonts w:ascii="Times New Roman" w:hAnsi="Times New Roman" w:cs="Times New Roman"/>
          <w:sz w:val="28"/>
          <w:szCs w:val="28"/>
          <w:u w:val="single"/>
        </w:rPr>
        <w:t>Постановления</w:t>
      </w:r>
      <w:proofErr w:type="spellEnd"/>
      <w:r w:rsidR="008D1B09" w:rsidRPr="008D1B09">
        <w:rPr>
          <w:rFonts w:ascii="Times New Roman" w:hAnsi="Times New Roman" w:cs="Times New Roman"/>
          <w:sz w:val="28"/>
          <w:szCs w:val="28"/>
          <w:u w:val="single"/>
        </w:rPr>
        <w:t xml:space="preserve"> «О передаче функций и полномочий учредителя муниципальных образовательных учреждений» от 30.12.2011 года № 1306-па</w:t>
      </w:r>
      <w:r w:rsidR="008D1B09" w:rsidRPr="008D1B09">
        <w:rPr>
          <w:rFonts w:ascii="Times New Roman" w:hAnsi="Times New Roman" w:cs="Times New Roman"/>
          <w:sz w:val="28"/>
          <w:szCs w:val="28"/>
        </w:rPr>
        <w:t>__________</w:t>
      </w:r>
      <w:r w:rsidRPr="008D1B09">
        <w:rPr>
          <w:rFonts w:ascii="Times New Roman" w:hAnsi="Times New Roman" w:cs="Times New Roman"/>
          <w:sz w:val="28"/>
          <w:szCs w:val="28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нормативного правового акта)</w:t>
      </w:r>
    </w:p>
    <w:p w:rsidR="008D1B09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2DF5">
        <w:rPr>
          <w:rFonts w:ascii="Times New Roman" w:hAnsi="Times New Roman" w:cs="Times New Roman"/>
          <w:sz w:val="28"/>
          <w:szCs w:val="28"/>
        </w:rPr>
        <w:t>с одной  стороны, и муниципальное</w:t>
      </w:r>
      <w:r w:rsidRPr="00912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2DF5">
        <w:rPr>
          <w:rFonts w:ascii="Times New Roman" w:hAnsi="Times New Roman" w:cs="Times New Roman"/>
          <w:sz w:val="28"/>
          <w:szCs w:val="28"/>
        </w:rPr>
        <w:t xml:space="preserve">учреждение  (далее - Учреждение) </w:t>
      </w:r>
    </w:p>
    <w:p w:rsidR="00912DF5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>образовательное</w:t>
      </w:r>
      <w:r w:rsidR="00186CDE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бюджетное</w:t>
      </w:r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дополнительное образование детей «Детско-юношеская спортивная школа»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="004073E4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</w:t>
      </w:r>
      <w:r w:rsidR="00875C01"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 муниципального учреждения)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73E4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8"/>
          <w:szCs w:val="28"/>
        </w:rPr>
        <w:t>в лице руководителя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4073E4" w:rsidRDefault="00875C01" w:rsidP="004073E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</w:t>
      </w:r>
      <w:r w:rsidR="005E5E8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proofErr w:type="spellStart"/>
      <w:r w:rsidR="00755A72">
        <w:rPr>
          <w:rFonts w:ascii="Times New Roman" w:hAnsi="Times New Roman" w:cs="Times New Roman"/>
          <w:sz w:val="28"/>
          <w:szCs w:val="28"/>
          <w:u w:val="single"/>
        </w:rPr>
        <w:t>Чавина</w:t>
      </w:r>
      <w:proofErr w:type="spellEnd"/>
      <w:r w:rsidR="00755A72">
        <w:rPr>
          <w:rFonts w:ascii="Times New Roman" w:hAnsi="Times New Roman" w:cs="Times New Roman"/>
          <w:sz w:val="28"/>
          <w:szCs w:val="28"/>
          <w:u w:val="single"/>
        </w:rPr>
        <w:t xml:space="preserve"> Леонида Владимировича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912DF5" w:rsidRPr="004073E4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(Ф.И.О.)</w:t>
      </w:r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912DF5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Pr="00912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DF5" w:rsidRPr="00912DF5" w:rsidRDefault="00912DF5" w:rsidP="00912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2DF5">
        <w:rPr>
          <w:rFonts w:ascii="Times New Roman" w:hAnsi="Times New Roman" w:cs="Times New Roman"/>
          <w:sz w:val="24"/>
          <w:szCs w:val="24"/>
        </w:rPr>
        <w:t>_________</w:t>
      </w:r>
      <w:r w:rsidR="004073E4" w:rsidRPr="004073E4">
        <w:rPr>
          <w:rFonts w:ascii="Times New Roman" w:hAnsi="Times New Roman" w:cs="Times New Roman"/>
          <w:sz w:val="24"/>
          <w:szCs w:val="24"/>
          <w:u w:val="single"/>
        </w:rPr>
        <w:t>УСТАВА</w:t>
      </w:r>
      <w:r w:rsidRPr="00912DF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A21EE0">
        <w:rPr>
          <w:rFonts w:ascii="Times New Roman" w:hAnsi="Times New Roman" w:cs="Times New Roman"/>
          <w:sz w:val="24"/>
          <w:szCs w:val="24"/>
        </w:rPr>
        <w:t>________________</w:t>
      </w:r>
      <w:r w:rsidRPr="00912DF5">
        <w:rPr>
          <w:rFonts w:ascii="Times New Roman" w:hAnsi="Times New Roman" w:cs="Times New Roman"/>
          <w:sz w:val="24"/>
          <w:szCs w:val="24"/>
        </w:rPr>
        <w:t>,</w:t>
      </w:r>
    </w:p>
    <w:p w:rsidR="00912DF5" w:rsidRPr="00912DF5" w:rsidRDefault="00912DF5" w:rsidP="00912DF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912DF5">
        <w:rPr>
          <w:rFonts w:ascii="Times New Roman" w:hAnsi="Times New Roman" w:cs="Times New Roman"/>
          <w:sz w:val="16"/>
          <w:szCs w:val="16"/>
        </w:rPr>
        <w:t>(наименование, дата, номер правового акта)</w:t>
      </w:r>
    </w:p>
    <w:p w:rsidR="00912DF5" w:rsidRPr="00912DF5" w:rsidRDefault="00912DF5" w:rsidP="00912DF5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2DF5">
        <w:rPr>
          <w:rFonts w:ascii="Times New Roman" w:hAnsi="Times New Roman" w:cs="Times New Roman"/>
          <w:sz w:val="28"/>
          <w:szCs w:val="28"/>
        </w:rPr>
        <w:t>с другой стороны, именуемые в дальнейшем Сторонами, заключили настоящее Соглашение о нижеследующем.</w:t>
      </w:r>
      <w:proofErr w:type="gramEnd"/>
    </w:p>
    <w:p w:rsidR="00912DF5" w:rsidRPr="00912DF5" w:rsidRDefault="00912DF5" w:rsidP="00912D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F82" w:rsidRPr="007C7B06" w:rsidRDefault="00185F82" w:rsidP="00185F82">
      <w:pPr>
        <w:shd w:val="clear" w:color="auto" w:fill="FFFFFF"/>
        <w:spacing w:before="254" w:line="360" w:lineRule="auto"/>
        <w:ind w:left="29"/>
        <w:jc w:val="center"/>
        <w:rPr>
          <w:sz w:val="28"/>
          <w:szCs w:val="28"/>
        </w:rPr>
      </w:pPr>
      <w:r w:rsidRPr="007C7B06">
        <w:rPr>
          <w:sz w:val="28"/>
          <w:szCs w:val="28"/>
        </w:rPr>
        <w:t>1. Предмет Соглашения</w:t>
      </w:r>
    </w:p>
    <w:p w:rsidR="00185F82" w:rsidRDefault="00185F82" w:rsidP="00185F82">
      <w:pPr>
        <w:shd w:val="clear" w:color="auto" w:fill="FFFFFF"/>
        <w:spacing w:before="206" w:line="360" w:lineRule="auto"/>
        <w:ind w:firstLine="709"/>
        <w:jc w:val="both"/>
        <w:rPr>
          <w:sz w:val="28"/>
          <w:szCs w:val="28"/>
        </w:rPr>
      </w:pPr>
      <w:r w:rsidRPr="007C7B06">
        <w:rPr>
          <w:sz w:val="28"/>
          <w:szCs w:val="28"/>
        </w:rPr>
        <w:t>Предметом  настоящего  Соглашения  является  определение  порядка  и условий предоставления отраслевым органом субсидии из районного бюджета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соответственно - Субсидия, муниципальное задание).</w:t>
      </w:r>
    </w:p>
    <w:p w:rsidR="00185F82" w:rsidRPr="00F8498E" w:rsidRDefault="00185F82" w:rsidP="00185F82">
      <w:pPr>
        <w:shd w:val="clear" w:color="auto" w:fill="FFFFFF"/>
        <w:spacing w:before="235" w:line="360" w:lineRule="auto"/>
        <w:ind w:right="24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t>2. Права и обязанности Сторон</w:t>
      </w:r>
    </w:p>
    <w:p w:rsidR="00185F82" w:rsidRPr="00F8498E" w:rsidRDefault="00185F82" w:rsidP="00185F82">
      <w:pPr>
        <w:shd w:val="clear" w:color="auto" w:fill="FFFFFF"/>
        <w:spacing w:before="216" w:line="360" w:lineRule="auto"/>
        <w:ind w:left="49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8498E">
        <w:rPr>
          <w:sz w:val="28"/>
          <w:szCs w:val="28"/>
        </w:rPr>
        <w:t>2.1. Отраслевой орган обязуется:</w:t>
      </w:r>
    </w:p>
    <w:p w:rsidR="00185F82" w:rsidRPr="00F8498E" w:rsidRDefault="00185F82" w:rsidP="00185F82">
      <w:pPr>
        <w:shd w:val="clear" w:color="auto" w:fill="FFFFFF"/>
        <w:tabs>
          <w:tab w:val="left" w:pos="1056"/>
        </w:tabs>
        <w:spacing w:line="360" w:lineRule="auto"/>
        <w:ind w:left="10" w:right="5" w:firstLine="841"/>
        <w:jc w:val="both"/>
        <w:rPr>
          <w:sz w:val="28"/>
          <w:szCs w:val="28"/>
        </w:rPr>
      </w:pPr>
      <w:r w:rsidRPr="00F8498E">
        <w:rPr>
          <w:spacing w:val="-1"/>
          <w:sz w:val="28"/>
          <w:szCs w:val="28"/>
        </w:rPr>
        <w:t>2.1.1.</w:t>
      </w:r>
      <w:r w:rsidRPr="00F8498E">
        <w:rPr>
          <w:sz w:val="28"/>
          <w:szCs w:val="28"/>
        </w:rPr>
        <w:tab/>
        <w:t xml:space="preserve">Определять размер Субсидии на основании </w:t>
      </w:r>
      <w:proofErr w:type="gramStart"/>
      <w:r w:rsidRPr="00F8498E">
        <w:rPr>
          <w:sz w:val="28"/>
          <w:szCs w:val="28"/>
        </w:rPr>
        <w:t>определенных</w:t>
      </w:r>
      <w:proofErr w:type="gramEnd"/>
      <w:r w:rsidRPr="00F8498E">
        <w:rPr>
          <w:sz w:val="28"/>
          <w:szCs w:val="28"/>
        </w:rPr>
        <w:t xml:space="preserve"> в</w:t>
      </w:r>
      <w:r w:rsidRPr="00F8498E">
        <w:rPr>
          <w:sz w:val="28"/>
          <w:szCs w:val="28"/>
        </w:rPr>
        <w:br/>
      </w:r>
      <w:r w:rsidRPr="00F8498E">
        <w:rPr>
          <w:sz w:val="28"/>
          <w:szCs w:val="28"/>
        </w:rPr>
        <w:lastRenderedPageBreak/>
        <w:t>соответствии с действующим законодательством: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10" w:right="10" w:firstLine="841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нормативных затрат на оказание Учреждением в соответствии с муниципальным заданием муниципальных услуг (выполнением </w:t>
      </w:r>
      <w:r w:rsidR="002759E4">
        <w:rPr>
          <w:sz w:val="28"/>
          <w:szCs w:val="28"/>
        </w:rPr>
        <w:t>работ);</w:t>
      </w:r>
    </w:p>
    <w:p w:rsidR="00185F82" w:rsidRPr="00F8498E" w:rsidRDefault="00185F82" w:rsidP="00185F82">
      <w:pPr>
        <w:shd w:val="clear" w:color="auto" w:fill="FFFFFF"/>
        <w:spacing w:before="10" w:line="360" w:lineRule="auto"/>
        <w:ind w:right="14" w:firstLine="841"/>
        <w:jc w:val="both"/>
        <w:rPr>
          <w:sz w:val="28"/>
          <w:szCs w:val="28"/>
        </w:rPr>
      </w:pPr>
      <w:proofErr w:type="gramStart"/>
      <w:r w:rsidRPr="00F8498E">
        <w:rPr>
          <w:sz w:val="28"/>
          <w:szCs w:val="28"/>
        </w:rPr>
        <w:t>нормативных затрат на содержание недвижимого и особо ценного движимого имущества, закрепленного за Учреждением учредителем, или приобретенного Учреждением за счет средств, выделенных ему отраслевым органом на приобретение такого имущества (за исключением соответствующего недвижимого и особо ценного движимого имущества, сданного в аренду с согласия учредителя), и оплату 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F64242" w:rsidRPr="00F8498E" w:rsidRDefault="00185F82" w:rsidP="00185F82">
      <w:pPr>
        <w:shd w:val="clear" w:color="auto" w:fill="FFFFFF"/>
        <w:tabs>
          <w:tab w:val="left" w:pos="1008"/>
          <w:tab w:val="left" w:pos="1589"/>
          <w:tab w:val="left" w:pos="2736"/>
          <w:tab w:val="left" w:pos="4570"/>
          <w:tab w:val="left" w:pos="6341"/>
        </w:tabs>
        <w:spacing w:line="360" w:lineRule="auto"/>
        <w:ind w:right="24" w:firstLine="841"/>
        <w:jc w:val="both"/>
        <w:rPr>
          <w:spacing w:val="-4"/>
          <w:sz w:val="28"/>
          <w:szCs w:val="28"/>
        </w:rPr>
      </w:pPr>
      <w:r w:rsidRPr="000B40D0">
        <w:rPr>
          <w:spacing w:val="-2"/>
          <w:sz w:val="28"/>
          <w:szCs w:val="28"/>
        </w:rPr>
        <w:t>2.1.2.</w:t>
      </w:r>
      <w:r w:rsidRPr="000B40D0">
        <w:rPr>
          <w:sz w:val="28"/>
          <w:szCs w:val="28"/>
        </w:rPr>
        <w:tab/>
        <w:t>Предоставлять Субсидию не позднее одного месяца после дня</w:t>
      </w:r>
      <w:r w:rsidRPr="000B40D0">
        <w:rPr>
          <w:sz w:val="28"/>
          <w:szCs w:val="28"/>
        </w:rPr>
        <w:br/>
        <w:t>официального опубликования решения Думы Михайловского муниципального</w:t>
      </w:r>
      <w:r w:rsidRPr="000B40D0">
        <w:rPr>
          <w:sz w:val="28"/>
          <w:szCs w:val="28"/>
        </w:rPr>
        <w:br/>
        <w:t>района</w:t>
      </w:r>
      <w:r w:rsidRPr="000B40D0">
        <w:rPr>
          <w:sz w:val="28"/>
          <w:szCs w:val="28"/>
        </w:rPr>
        <w:tab/>
        <w:t>о</w:t>
      </w:r>
      <w:r w:rsidRPr="000B40D0">
        <w:rPr>
          <w:sz w:val="28"/>
          <w:szCs w:val="28"/>
        </w:rPr>
        <w:tab/>
        <w:t xml:space="preserve">районном бюджете </w:t>
      </w:r>
      <w:proofErr w:type="gramStart"/>
      <w:r w:rsidRPr="000B40D0">
        <w:rPr>
          <w:spacing w:val="-4"/>
          <w:sz w:val="28"/>
          <w:szCs w:val="28"/>
        </w:rPr>
        <w:t>на</w:t>
      </w:r>
      <w:proofErr w:type="gramEnd"/>
      <w:r w:rsidR="00F64242" w:rsidRPr="00F8498E">
        <w:rPr>
          <w:spacing w:val="-4"/>
          <w:sz w:val="28"/>
          <w:szCs w:val="28"/>
        </w:rPr>
        <w:t xml:space="preserve"> </w:t>
      </w:r>
    </w:p>
    <w:p w:rsidR="00912DF5" w:rsidRPr="00875C01" w:rsidRDefault="00875C01" w:rsidP="00912DF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75C01">
        <w:rPr>
          <w:rFonts w:ascii="Times New Roman" w:hAnsi="Times New Roman" w:cs="Times New Roman"/>
          <w:sz w:val="28"/>
          <w:szCs w:val="28"/>
          <w:u w:val="single"/>
        </w:rPr>
        <w:t>2012 год</w:t>
      </w:r>
    </w:p>
    <w:p w:rsidR="007C7B06" w:rsidRDefault="007C7B06" w:rsidP="00912DF5">
      <w:pPr>
        <w:pStyle w:val="ConsPlusNonformat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 w:rsidRPr="00912DF5">
        <w:rPr>
          <w:rFonts w:ascii="Times New Roman" w:hAnsi="Times New Roman" w:cs="Times New Roman"/>
          <w:spacing w:val="-2"/>
          <w:sz w:val="16"/>
          <w:szCs w:val="16"/>
        </w:rPr>
        <w:t>(указывается очередной финансовый год)</w:t>
      </w:r>
    </w:p>
    <w:p w:rsidR="00F64242" w:rsidRPr="00912DF5" w:rsidRDefault="00F64242" w:rsidP="00912D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55A72" w:rsidRPr="00755A72" w:rsidRDefault="00755A72" w:rsidP="00755A72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образовательное бюджетное дополнительное образование детей «Детско-юношеская спортивная школа»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gramStart"/>
      <w:r w:rsidRPr="00755A72">
        <w:rPr>
          <w:rFonts w:ascii="Times New Roman" w:hAnsi="Times New Roman" w:cs="Times New Roman"/>
          <w:sz w:val="28"/>
          <w:szCs w:val="28"/>
          <w:u w:val="single"/>
        </w:rPr>
        <w:t>Михайловка</w:t>
      </w:r>
      <w:proofErr w:type="gramEnd"/>
      <w:r w:rsidRPr="00755A72">
        <w:rPr>
          <w:rFonts w:ascii="Times New Roman" w:hAnsi="Times New Roman" w:cs="Times New Roman"/>
          <w:sz w:val="28"/>
          <w:szCs w:val="28"/>
          <w:u w:val="single"/>
        </w:rPr>
        <w:t xml:space="preserve"> Михайловского муниципального района                             </w:t>
      </w:r>
    </w:p>
    <w:p w:rsidR="007C7B06" w:rsidRPr="007C7B06" w:rsidRDefault="00755A72" w:rsidP="00755A72">
      <w:pPr>
        <w:shd w:val="clear" w:color="auto" w:fill="FFFFFF"/>
        <w:spacing w:before="48" w:line="360" w:lineRule="auto"/>
        <w:ind w:right="-22"/>
        <w:jc w:val="center"/>
        <w:rPr>
          <w:spacing w:val="-3"/>
          <w:sz w:val="16"/>
          <w:szCs w:val="16"/>
        </w:rPr>
      </w:pPr>
      <w:r w:rsidRPr="007C7B06">
        <w:rPr>
          <w:spacing w:val="-3"/>
          <w:sz w:val="16"/>
          <w:szCs w:val="16"/>
        </w:rPr>
        <w:t xml:space="preserve"> </w:t>
      </w:r>
      <w:r w:rsidR="007C7B06" w:rsidRPr="007C7B06">
        <w:rPr>
          <w:spacing w:val="-3"/>
          <w:sz w:val="16"/>
          <w:szCs w:val="16"/>
        </w:rPr>
        <w:t>(наименование муниципального бюджетного учреждения)</w:t>
      </w:r>
    </w:p>
    <w:p w:rsidR="007C7B06" w:rsidRDefault="007C7B06" w:rsidP="007C7B06">
      <w:pPr>
        <w:shd w:val="clear" w:color="auto" w:fill="FFFFFF"/>
        <w:spacing w:before="48" w:line="360" w:lineRule="auto"/>
        <w:ind w:left="1541" w:right="1608"/>
        <w:rPr>
          <w:sz w:val="28"/>
          <w:szCs w:val="28"/>
        </w:rPr>
      </w:pPr>
    </w:p>
    <w:p w:rsidR="00185F82" w:rsidRPr="00F8498E" w:rsidRDefault="00185F82" w:rsidP="00185F82">
      <w:pPr>
        <w:shd w:val="clear" w:color="auto" w:fill="FFFFFF"/>
        <w:spacing w:before="77" w:line="360" w:lineRule="auto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размерах и в соответствии с графиком перечисления Субсидии</w:t>
      </w:r>
      <w:r w:rsidR="002759E4">
        <w:rPr>
          <w:sz w:val="28"/>
          <w:szCs w:val="28"/>
        </w:rPr>
        <w:t xml:space="preserve"> (Приложение №1)</w:t>
      </w:r>
      <w:r w:rsidRPr="00F8498E">
        <w:rPr>
          <w:sz w:val="28"/>
          <w:szCs w:val="28"/>
        </w:rPr>
        <w:t>, являющимся неотъемлемым приложением к настоящему Соглашению.</w:t>
      </w:r>
    </w:p>
    <w:p w:rsidR="00185F82" w:rsidRPr="00F8498E" w:rsidRDefault="00185F82" w:rsidP="00185F82">
      <w:pPr>
        <w:shd w:val="clear" w:color="auto" w:fill="FFFFFF"/>
        <w:tabs>
          <w:tab w:val="left" w:pos="1205"/>
        </w:tabs>
        <w:spacing w:line="360" w:lineRule="auto"/>
        <w:ind w:left="19" w:right="5" w:firstLine="832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2.1.3.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  <w:t>Не уменьшать утвержденный размер Субсидии без</w:t>
      </w:r>
      <w:r w:rsidRPr="00F8498E">
        <w:rPr>
          <w:sz w:val="28"/>
          <w:szCs w:val="28"/>
        </w:rPr>
        <w:br/>
        <w:t>соответствующего изменения муниципального задания.</w:t>
      </w:r>
    </w:p>
    <w:p w:rsidR="00185F82" w:rsidRPr="00F8498E" w:rsidRDefault="00185F82" w:rsidP="00185F82">
      <w:pPr>
        <w:numPr>
          <w:ilvl w:val="0"/>
          <w:numId w:val="1"/>
        </w:numPr>
        <w:shd w:val="clear" w:color="auto" w:fill="FFFFFF"/>
        <w:tabs>
          <w:tab w:val="left" w:pos="965"/>
        </w:tabs>
        <w:spacing w:before="5" w:line="360" w:lineRule="auto"/>
        <w:ind w:left="5" w:right="5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Не приостанавливать (прекращать) предоставление Субсидии без соответствующего приостановления (досрочного прекращения) исполнения муниципального задания.</w:t>
      </w:r>
    </w:p>
    <w:p w:rsidR="00185F82" w:rsidRPr="00F8498E" w:rsidRDefault="00185F82" w:rsidP="00185F82">
      <w:pPr>
        <w:numPr>
          <w:ilvl w:val="0"/>
          <w:numId w:val="1"/>
        </w:numPr>
        <w:shd w:val="clear" w:color="auto" w:fill="FFFFFF"/>
        <w:tabs>
          <w:tab w:val="left" w:pos="965"/>
        </w:tabs>
        <w:spacing w:line="360" w:lineRule="auto"/>
        <w:ind w:left="5" w:right="14" w:firstLine="832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течение одного месяца со дня поступления указанных предложений.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8498E">
        <w:rPr>
          <w:sz w:val="28"/>
          <w:szCs w:val="28"/>
        </w:rPr>
        <w:t>2.2. Отраслевой орган вправе:</w:t>
      </w:r>
    </w:p>
    <w:p w:rsidR="00185F82" w:rsidRPr="00F8498E" w:rsidRDefault="00185F82" w:rsidP="00185F82">
      <w:pPr>
        <w:shd w:val="clear" w:color="auto" w:fill="FFFFFF"/>
        <w:spacing w:line="360" w:lineRule="auto"/>
        <w:ind w:right="29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2.2.1. Изменять размер предоставляемой в соответствии с настоящим </w:t>
      </w:r>
      <w:r w:rsidRPr="00F8498E">
        <w:rPr>
          <w:sz w:val="28"/>
          <w:szCs w:val="28"/>
        </w:rPr>
        <w:lastRenderedPageBreak/>
        <w:t xml:space="preserve">Соглашением Субсидии при изменении муниципального задания в следующих случаях: </w:t>
      </w:r>
    </w:p>
    <w:p w:rsidR="00185F82" w:rsidRPr="00F8498E" w:rsidRDefault="00185F82" w:rsidP="00185F82">
      <w:pPr>
        <w:shd w:val="clear" w:color="auto" w:fill="FFFFFF"/>
        <w:spacing w:before="86" w:line="360" w:lineRule="auto"/>
        <w:ind w:left="58" w:right="5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внесении изменений в нормативные правовые акты, на основании которых было сформировано муниципальное задание;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53" w:right="10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изменении размера бюджетных ассигнований, предусмотренных в районном бюджете на текущий финансовый год для финансового обеспечения выполнения муниципального задания;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5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сокращении (увеличении) объемов предоставляемых муниципальных услуг (выполняемых работ) в случае изменения спроса (потребности) на муниципальную услугу (работу) или наступления чрезвычайных ситуаций природного и техногенного характера.</w:t>
      </w:r>
    </w:p>
    <w:p w:rsidR="00185F82" w:rsidRPr="00F8498E" w:rsidRDefault="00185F82" w:rsidP="00185F82">
      <w:pPr>
        <w:shd w:val="clear" w:color="auto" w:fill="FFFFFF"/>
        <w:tabs>
          <w:tab w:val="left" w:pos="1042"/>
        </w:tabs>
        <w:spacing w:before="5" w:line="360" w:lineRule="auto"/>
        <w:ind w:left="48" w:right="10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2.2.2.</w:t>
      </w:r>
      <w:r w:rsidRPr="00F8498E">
        <w:rPr>
          <w:sz w:val="28"/>
          <w:szCs w:val="28"/>
        </w:rPr>
        <w:tab/>
        <w:t>Приостанавливать предоставление Субсидии в случае нарушения</w:t>
      </w:r>
      <w:r w:rsidRPr="00F8498E">
        <w:rPr>
          <w:sz w:val="28"/>
          <w:szCs w:val="28"/>
        </w:rPr>
        <w:br/>
        <w:t>Учреждением установленных муниципальным заданием требований к качеству</w:t>
      </w:r>
      <w:r w:rsidRPr="00F8498E">
        <w:rPr>
          <w:sz w:val="28"/>
          <w:szCs w:val="28"/>
        </w:rPr>
        <w:br/>
        <w:t>и (или) объему (содержанию), порядку исполнения муниципального задания.</w:t>
      </w:r>
    </w:p>
    <w:p w:rsidR="00185F82" w:rsidRPr="00F8498E" w:rsidRDefault="00185F82" w:rsidP="00185F82">
      <w:pPr>
        <w:shd w:val="clear" w:color="auto" w:fill="FFFFFF"/>
        <w:tabs>
          <w:tab w:val="left" w:pos="998"/>
        </w:tabs>
        <w:spacing w:before="5" w:line="360" w:lineRule="auto"/>
        <w:ind w:left="518" w:right="36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2.2.3.</w:t>
      </w:r>
      <w:r w:rsidRPr="00F8498E">
        <w:rPr>
          <w:sz w:val="28"/>
          <w:szCs w:val="28"/>
        </w:rPr>
        <w:tab/>
        <w:t>Прекращать предоставление Субсидии в следующих случаях:</w:t>
      </w:r>
      <w:r w:rsidRPr="00F8498E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при принятии решения о ликвидации Учреждения;</w:t>
      </w:r>
    </w:p>
    <w:p w:rsidR="00185F82" w:rsidRPr="00F8498E" w:rsidRDefault="00185F82" w:rsidP="00185F82">
      <w:pPr>
        <w:shd w:val="clear" w:color="auto" w:fill="FFFFFF"/>
        <w:spacing w:line="360" w:lineRule="auto"/>
        <w:ind w:left="38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функций Учреждения по оказанию соответствующей муниципальной услуги (выполнению работы);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34" w:right="14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исключении муниципальной услуги (работы) из ведомственного перечня;</w:t>
      </w:r>
    </w:p>
    <w:p w:rsidR="00185F82" w:rsidRPr="00F8498E" w:rsidRDefault="00185F82" w:rsidP="00185F82">
      <w:pPr>
        <w:shd w:val="clear" w:color="auto" w:fill="FFFFFF"/>
        <w:spacing w:before="10" w:line="360" w:lineRule="auto"/>
        <w:ind w:left="29" w:right="19" w:firstLine="1086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при наступлении чрезвычайных ситуаций природного и техногенного характера, препятствующих оказанию муниципальных услуг (выполнению работ).</w:t>
      </w:r>
    </w:p>
    <w:p w:rsidR="00185F82" w:rsidRPr="00F8498E" w:rsidRDefault="00185F82" w:rsidP="00185F82">
      <w:pPr>
        <w:shd w:val="clear" w:color="auto" w:fill="FFFFFF"/>
        <w:spacing w:before="10" w:line="360" w:lineRule="auto"/>
        <w:ind w:left="50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8498E">
        <w:rPr>
          <w:sz w:val="28"/>
          <w:szCs w:val="28"/>
        </w:rPr>
        <w:t>2.3. Учреждение обязуется:</w:t>
      </w:r>
    </w:p>
    <w:p w:rsidR="00185F82" w:rsidRPr="00F8498E" w:rsidRDefault="00185F82" w:rsidP="00185F82">
      <w:pPr>
        <w:shd w:val="clear" w:color="auto" w:fill="FFFFFF"/>
        <w:tabs>
          <w:tab w:val="left" w:pos="1138"/>
        </w:tabs>
        <w:spacing w:before="5" w:line="360" w:lineRule="auto"/>
        <w:ind w:left="24" w:right="19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Осуществлять использование Субсидии в целях оказания</w:t>
      </w:r>
      <w:r w:rsidRPr="00F8498E">
        <w:rPr>
          <w:sz w:val="28"/>
          <w:szCs w:val="28"/>
        </w:rPr>
        <w:br/>
        <w:t>муниципальных услуг (выполнения работ) в соответствии с требованиями к</w:t>
      </w:r>
      <w:r w:rsidRPr="00F8498E">
        <w:rPr>
          <w:sz w:val="28"/>
          <w:szCs w:val="28"/>
        </w:rPr>
        <w:br/>
        <w:t>качеству и (или) объему (содержанию), порядку оказания муниципальных</w:t>
      </w:r>
      <w:r w:rsidRPr="00F8498E">
        <w:rPr>
          <w:sz w:val="28"/>
          <w:szCs w:val="28"/>
        </w:rPr>
        <w:br/>
        <w:t>услуг (выполнения работ), определенными в муниципальном задании.</w:t>
      </w:r>
    </w:p>
    <w:p w:rsidR="00185F82" w:rsidRPr="00F8498E" w:rsidRDefault="00185F82" w:rsidP="00185F82">
      <w:pPr>
        <w:spacing w:line="360" w:lineRule="auto"/>
        <w:ind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2.3.2.</w:t>
      </w:r>
      <w:r w:rsidRPr="00F8498E">
        <w:rPr>
          <w:sz w:val="28"/>
          <w:szCs w:val="28"/>
        </w:rPr>
        <w:tab/>
        <w:t>Своевременно информировать отраслевой орган об изменении</w:t>
      </w:r>
      <w:r w:rsidRPr="00F8498E">
        <w:rPr>
          <w:sz w:val="28"/>
          <w:szCs w:val="28"/>
        </w:rPr>
        <w:br/>
        <w:t>условий оказания муниципальных услуг (выполнения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работ), которые могут</w:t>
      </w:r>
      <w:r w:rsidRPr="00F8498E">
        <w:rPr>
          <w:sz w:val="28"/>
          <w:szCs w:val="28"/>
        </w:rPr>
        <w:br/>
        <w:t>повлиять на изменение размера Субсидии.</w:t>
      </w:r>
    </w:p>
    <w:p w:rsidR="00185F82" w:rsidRPr="00F8498E" w:rsidRDefault="00185F82" w:rsidP="00185F82">
      <w:pPr>
        <w:shd w:val="clear" w:color="auto" w:fill="FFFFFF"/>
        <w:tabs>
          <w:tab w:val="left" w:pos="1114"/>
        </w:tabs>
        <w:spacing w:before="5" w:line="360" w:lineRule="auto"/>
        <w:ind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2.3.3.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Представлять отраслевому органу отчеты об исполнении</w:t>
      </w:r>
      <w:r w:rsidRPr="00F8498E">
        <w:rPr>
          <w:sz w:val="28"/>
          <w:szCs w:val="28"/>
        </w:rPr>
        <w:br/>
        <w:t>муниципального задания, в том числе об использовании Субсидии:</w:t>
      </w:r>
    </w:p>
    <w:p w:rsidR="00185F82" w:rsidRPr="00F8498E" w:rsidRDefault="00185F82" w:rsidP="00185F82">
      <w:pPr>
        <w:shd w:val="clear" w:color="auto" w:fill="FFFFFF"/>
        <w:spacing w:line="360" w:lineRule="auto"/>
        <w:ind w:left="14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за первое полугодие и 9 месяцев - не позднее 15 числа месяца, следующего за отчетным периодом;</w:t>
      </w:r>
    </w:p>
    <w:p w:rsidR="00185F82" w:rsidRPr="00F8498E" w:rsidRDefault="00185F82" w:rsidP="00185F82">
      <w:pPr>
        <w:shd w:val="clear" w:color="auto" w:fill="FFFFFF"/>
        <w:spacing w:before="5" w:line="360" w:lineRule="auto"/>
        <w:ind w:left="10" w:right="34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 xml:space="preserve">за отчетный финансовый год - не позднее 30 января года, следующего за </w:t>
      </w:r>
      <w:proofErr w:type="gramStart"/>
      <w:r w:rsidRPr="00F8498E">
        <w:rPr>
          <w:sz w:val="28"/>
          <w:szCs w:val="28"/>
        </w:rPr>
        <w:t>отчетным</w:t>
      </w:r>
      <w:proofErr w:type="gramEnd"/>
      <w:r w:rsidRPr="00F8498E">
        <w:rPr>
          <w:sz w:val="28"/>
          <w:szCs w:val="28"/>
        </w:rPr>
        <w:t>.</w:t>
      </w:r>
    </w:p>
    <w:p w:rsidR="00185F82" w:rsidRDefault="00185F82" w:rsidP="00185F82">
      <w:pPr>
        <w:shd w:val="clear" w:color="auto" w:fill="FFFFFF"/>
        <w:tabs>
          <w:tab w:val="left" w:pos="1114"/>
        </w:tabs>
        <w:spacing w:before="5" w:line="360" w:lineRule="auto"/>
        <w:ind w:right="43" w:firstLine="1110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2.3.4.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 xml:space="preserve">Учреждение вправе обращаться </w:t>
      </w:r>
      <w:proofErr w:type="gramStart"/>
      <w:r w:rsidRPr="00F8498E">
        <w:rPr>
          <w:sz w:val="28"/>
          <w:szCs w:val="28"/>
        </w:rPr>
        <w:t>к отраслевому органу с</w:t>
      </w:r>
      <w:r w:rsidRPr="00F8498E">
        <w:rPr>
          <w:sz w:val="28"/>
          <w:szCs w:val="28"/>
        </w:rPr>
        <w:br/>
        <w:t>предложением об изменении размера Субсидии в связи с изменением</w:t>
      </w:r>
      <w:proofErr w:type="gramEnd"/>
      <w:r w:rsidRPr="00F8498E">
        <w:rPr>
          <w:sz w:val="28"/>
          <w:szCs w:val="28"/>
        </w:rPr>
        <w:br/>
        <w:t>муниципального задания в части показателей, характеризующих качество и</w:t>
      </w:r>
      <w:r w:rsidRPr="00F8498E">
        <w:rPr>
          <w:sz w:val="28"/>
          <w:szCs w:val="28"/>
        </w:rPr>
        <w:br/>
        <w:t>(или) объем (содержание) оказываемых муниципальных услуг (выполняемых</w:t>
      </w:r>
      <w:r w:rsidRPr="00F8498E">
        <w:rPr>
          <w:sz w:val="28"/>
          <w:szCs w:val="28"/>
        </w:rPr>
        <w:br/>
        <w:t>работ).</w:t>
      </w:r>
    </w:p>
    <w:p w:rsidR="00185F82" w:rsidRDefault="00185F82" w:rsidP="00185F82">
      <w:pPr>
        <w:shd w:val="clear" w:color="auto" w:fill="FFFFFF"/>
        <w:tabs>
          <w:tab w:val="left" w:pos="1114"/>
        </w:tabs>
        <w:spacing w:before="5" w:line="360" w:lineRule="auto"/>
        <w:ind w:right="43" w:firstLine="480"/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сторон</w:t>
      </w:r>
    </w:p>
    <w:p w:rsidR="00185F82" w:rsidRPr="00F8498E" w:rsidRDefault="00185F82" w:rsidP="00185F82">
      <w:pPr>
        <w:shd w:val="clear" w:color="auto" w:fill="FFFFFF"/>
        <w:tabs>
          <w:tab w:val="left" w:pos="1114"/>
        </w:tabs>
        <w:spacing w:before="5" w:line="360" w:lineRule="auto"/>
        <w:ind w:right="43" w:firstLine="993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185F82" w:rsidRPr="00F8498E" w:rsidRDefault="00185F82" w:rsidP="00185F82">
      <w:pPr>
        <w:shd w:val="clear" w:color="auto" w:fill="FFFFFF"/>
        <w:tabs>
          <w:tab w:val="left" w:pos="158"/>
        </w:tabs>
        <w:spacing w:before="254" w:line="360" w:lineRule="auto"/>
        <w:ind w:left="10"/>
        <w:jc w:val="center"/>
        <w:rPr>
          <w:sz w:val="28"/>
          <w:szCs w:val="28"/>
        </w:rPr>
      </w:pPr>
      <w:r w:rsidRPr="00F8498E">
        <w:rPr>
          <w:spacing w:val="-5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Срок действия Соглашения</w:t>
      </w:r>
    </w:p>
    <w:p w:rsidR="00185F82" w:rsidRPr="00F8498E" w:rsidRDefault="00185F82" w:rsidP="00185F82">
      <w:pPr>
        <w:shd w:val="clear" w:color="auto" w:fill="FFFFFF"/>
        <w:tabs>
          <w:tab w:val="left" w:leader="underscore" w:pos="5050"/>
        </w:tabs>
        <w:spacing w:before="206" w:line="360" w:lineRule="auto"/>
        <w:ind w:left="34" w:right="5" w:firstLine="959"/>
        <w:jc w:val="both"/>
        <w:rPr>
          <w:sz w:val="28"/>
          <w:szCs w:val="28"/>
        </w:rPr>
      </w:pPr>
      <w:r w:rsidRPr="00F8498E">
        <w:rPr>
          <w:sz w:val="28"/>
          <w:szCs w:val="28"/>
        </w:rPr>
        <w:t>Настоящее Соглашение вступает в силу со дня его подписания обеими</w:t>
      </w:r>
      <w:r w:rsidRPr="00F8498E">
        <w:rPr>
          <w:sz w:val="28"/>
          <w:szCs w:val="28"/>
        </w:rPr>
        <w:br/>
        <w:t>Сторонами и действует в течение</w:t>
      </w:r>
      <w:r>
        <w:rPr>
          <w:sz w:val="28"/>
          <w:szCs w:val="28"/>
        </w:rPr>
        <w:t xml:space="preserve"> </w:t>
      </w:r>
      <w:r w:rsidRPr="00186CDE">
        <w:rPr>
          <w:sz w:val="28"/>
          <w:szCs w:val="28"/>
          <w:u w:val="single"/>
        </w:rPr>
        <w:t xml:space="preserve">          2012       </w:t>
      </w:r>
      <w:r w:rsidRPr="00F8498E">
        <w:rPr>
          <w:spacing w:val="-1"/>
          <w:sz w:val="28"/>
          <w:szCs w:val="28"/>
        </w:rPr>
        <w:t>года.</w:t>
      </w:r>
    </w:p>
    <w:p w:rsidR="00185F82" w:rsidRPr="00FE3B02" w:rsidRDefault="00185F82" w:rsidP="00185F82">
      <w:pPr>
        <w:shd w:val="clear" w:color="auto" w:fill="FFFFFF"/>
        <w:spacing w:before="5" w:line="360" w:lineRule="auto"/>
        <w:ind w:left="2760"/>
        <w:rPr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                   </w:t>
      </w:r>
      <w:r w:rsidRPr="00FE3B02">
        <w:rPr>
          <w:spacing w:val="-2"/>
          <w:sz w:val="16"/>
          <w:szCs w:val="16"/>
        </w:rPr>
        <w:t>(указывается текущий финансовый год)</w:t>
      </w:r>
    </w:p>
    <w:p w:rsidR="00185F82" w:rsidRPr="00F8498E" w:rsidRDefault="00185F82" w:rsidP="00185F82">
      <w:pPr>
        <w:shd w:val="clear" w:color="auto" w:fill="FFFFFF"/>
        <w:tabs>
          <w:tab w:val="left" w:pos="197"/>
        </w:tabs>
        <w:spacing w:before="235" w:line="360" w:lineRule="auto"/>
        <w:ind w:left="14"/>
        <w:jc w:val="center"/>
        <w:rPr>
          <w:sz w:val="28"/>
          <w:szCs w:val="28"/>
        </w:rPr>
      </w:pPr>
      <w:r w:rsidRPr="00F8498E">
        <w:rPr>
          <w:spacing w:val="-8"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Заключительные положения</w:t>
      </w:r>
    </w:p>
    <w:p w:rsidR="00185F82" w:rsidRDefault="00185F82" w:rsidP="00185F82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 w:rsidRPr="00F8498E">
        <w:rPr>
          <w:spacing w:val="-4"/>
          <w:sz w:val="28"/>
          <w:szCs w:val="28"/>
        </w:rPr>
        <w:t>5.1.</w:t>
      </w:r>
      <w:r w:rsidRPr="00F8498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Изменение настоящего Соглашения осуществляется Сторон в</w:t>
      </w:r>
      <w:r w:rsidRPr="00F8498E">
        <w:rPr>
          <w:sz w:val="28"/>
          <w:szCs w:val="28"/>
        </w:rPr>
        <w:br/>
        <w:t>письменной форме в виде дополнений к настоящему Соглашению, которые</w:t>
      </w:r>
      <w:r w:rsidRPr="00F8498E">
        <w:rPr>
          <w:sz w:val="28"/>
          <w:szCs w:val="28"/>
        </w:rPr>
        <w:br/>
        <w:t>являются его неотъемлемой частью.</w:t>
      </w:r>
    </w:p>
    <w:p w:rsidR="00185F82" w:rsidRPr="00F33A35" w:rsidRDefault="00185F82" w:rsidP="00185F82">
      <w:pPr>
        <w:shd w:val="clear" w:color="auto" w:fill="FFFFFF"/>
        <w:tabs>
          <w:tab w:val="left" w:pos="950"/>
        </w:tabs>
        <w:spacing w:before="206" w:line="360" w:lineRule="auto"/>
        <w:ind w:left="19" w:right="10" w:firstLine="9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 </w:t>
      </w:r>
      <w:r w:rsidRPr="00F8498E">
        <w:rPr>
          <w:sz w:val="28"/>
          <w:szCs w:val="28"/>
        </w:rPr>
        <w:t>Расторжение настоящего Соглашения допускается по соглашению Сторон или по решению суда по основаниям, предусмотренным</w:t>
      </w:r>
      <w:r>
        <w:rPr>
          <w:sz w:val="28"/>
          <w:szCs w:val="28"/>
        </w:rPr>
        <w:t xml:space="preserve"> </w:t>
      </w:r>
      <w:r w:rsidRPr="00F8498E">
        <w:rPr>
          <w:sz w:val="28"/>
          <w:szCs w:val="28"/>
        </w:rPr>
        <w:t>законодательством Российской Федерации.</w:t>
      </w:r>
    </w:p>
    <w:p w:rsidR="00185F82" w:rsidRPr="000B40D0" w:rsidRDefault="00185F82" w:rsidP="00185F82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185F82" w:rsidRPr="000B40D0" w:rsidRDefault="00185F82" w:rsidP="00185F82">
      <w:pPr>
        <w:pStyle w:val="a3"/>
        <w:numPr>
          <w:ilvl w:val="1"/>
          <w:numId w:val="3"/>
        </w:numPr>
        <w:shd w:val="clear" w:color="auto" w:fill="FFFFFF"/>
        <w:tabs>
          <w:tab w:val="left" w:pos="883"/>
        </w:tabs>
        <w:spacing w:before="5" w:line="360" w:lineRule="auto"/>
        <w:ind w:left="0" w:right="19" w:firstLine="97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40D0">
        <w:rPr>
          <w:sz w:val="28"/>
          <w:szCs w:val="28"/>
        </w:rPr>
        <w:t>Настоящее Соглашение составлено в двух экземплярах, имеющих одинаковую юридическую силу.</w:t>
      </w:r>
    </w:p>
    <w:p w:rsidR="00A21EE0" w:rsidRPr="00F8498E" w:rsidRDefault="00A21EE0" w:rsidP="00185F82">
      <w:pPr>
        <w:shd w:val="clear" w:color="auto" w:fill="FFFFFF"/>
        <w:tabs>
          <w:tab w:val="left" w:pos="883"/>
        </w:tabs>
        <w:spacing w:before="5" w:line="360" w:lineRule="auto"/>
        <w:ind w:right="19"/>
        <w:jc w:val="both"/>
        <w:rPr>
          <w:spacing w:val="-4"/>
          <w:sz w:val="28"/>
          <w:szCs w:val="28"/>
        </w:rPr>
      </w:pPr>
    </w:p>
    <w:p w:rsidR="00FE3B02" w:rsidRDefault="00FE3B02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  <w:r w:rsidRPr="00F8498E">
        <w:rPr>
          <w:sz w:val="28"/>
          <w:szCs w:val="28"/>
        </w:rPr>
        <w:lastRenderedPageBreak/>
        <w:t>6. Платежные реквизиты Сторон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5528"/>
      </w:tblGrid>
      <w:tr w:rsidR="00873F08" w:rsidRPr="003C1577" w:rsidTr="00A21EE0">
        <w:trPr>
          <w:trHeight w:val="32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Отраслевой орган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873F08" w:rsidP="00186CDE">
            <w:pPr>
              <w:jc w:val="center"/>
            </w:pPr>
            <w:r>
              <w:t>Учреждение</w:t>
            </w:r>
          </w:p>
        </w:tc>
      </w:tr>
      <w:tr w:rsidR="00873F08" w:rsidRPr="005E284E" w:rsidTr="00A21EE0">
        <w:trPr>
          <w:trHeight w:val="38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3C1577" w:rsidRDefault="00D23355" w:rsidP="00D23355">
            <w:pPr>
              <w:jc w:val="both"/>
            </w:pPr>
            <w:r w:rsidRPr="008F186F">
              <w:t>Муниципальное образовательное учреждение «Методическая служба обеспечения образовательных учреждений» Михайловского муниципального района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755A72" w:rsidRDefault="00755A72" w:rsidP="00755A7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55A72">
              <w:rPr>
                <w:rFonts w:ascii="Times New Roman" w:hAnsi="Times New Roman" w:cs="Times New Roman"/>
              </w:rPr>
              <w:t xml:space="preserve">Муниципальное образовательное бюджетное дополнительное образование детей «Детско-юношеская спортивная школа» </w:t>
            </w:r>
            <w:proofErr w:type="gramStart"/>
            <w:r w:rsidRPr="00755A72">
              <w:rPr>
                <w:rFonts w:ascii="Times New Roman" w:hAnsi="Times New Roman" w:cs="Times New Roman"/>
              </w:rPr>
              <w:t>с</w:t>
            </w:r>
            <w:proofErr w:type="gramEnd"/>
            <w:r w:rsidRPr="00755A72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55A72">
              <w:rPr>
                <w:rFonts w:ascii="Times New Roman" w:hAnsi="Times New Roman" w:cs="Times New Roman"/>
              </w:rPr>
              <w:t>Михайловка</w:t>
            </w:r>
            <w:proofErr w:type="gramEnd"/>
            <w:r w:rsidRPr="00755A72">
              <w:rPr>
                <w:rFonts w:ascii="Times New Roman" w:hAnsi="Times New Roman" w:cs="Times New Roman"/>
              </w:rPr>
              <w:t xml:space="preserve"> Михайловского муниципального района                             </w:t>
            </w:r>
          </w:p>
        </w:tc>
      </w:tr>
      <w:tr w:rsidR="00873F08" w:rsidRPr="005E284E" w:rsidTr="00A21EE0">
        <w:trPr>
          <w:trHeight w:val="73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 xml:space="preserve">Место нахождения:  </w:t>
            </w:r>
          </w:p>
          <w:p w:rsidR="00873F08" w:rsidRPr="005E5E8E" w:rsidRDefault="00873F08" w:rsidP="00A21EE0">
            <w:pPr>
              <w:ind w:right="22" w:hanging="7"/>
              <w:jc w:val="both"/>
            </w:pPr>
            <w:proofErr w:type="gramStart"/>
            <w:r w:rsidRPr="005E284E">
              <w:t xml:space="preserve">692651 Приморский край, Михайловский район, с. Михайловка, ул. </w:t>
            </w:r>
            <w:r w:rsidR="005E5E8E">
              <w:t>Ленинская, д. 49.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2F70B1" w:rsidP="00186CDE">
            <w:pPr>
              <w:shd w:val="clear" w:color="auto" w:fill="FFFFFF"/>
              <w:ind w:right="22" w:hanging="7"/>
            </w:pPr>
            <w:r w:rsidRPr="005E284E">
              <w:rPr>
                <w:lang w:val="it-IT"/>
              </w:rPr>
              <w:t>Место нахождения: </w:t>
            </w:r>
          </w:p>
          <w:p w:rsidR="002F70B1" w:rsidRPr="002F70B1" w:rsidRDefault="00755A72" w:rsidP="00A21EE0">
            <w:pPr>
              <w:shd w:val="clear" w:color="auto" w:fill="FFFFFF"/>
              <w:ind w:right="22" w:hanging="7"/>
              <w:jc w:val="both"/>
            </w:pPr>
            <w:proofErr w:type="gramStart"/>
            <w:r>
              <w:t xml:space="preserve">692651 </w:t>
            </w:r>
            <w:r w:rsidR="002F70B1">
              <w:t>Приморский край,</w:t>
            </w:r>
            <w:r>
              <w:t xml:space="preserve"> Михайловский район, с. Михайловка</w:t>
            </w:r>
            <w:r w:rsidR="002F70B1">
              <w:t xml:space="preserve">, ул. </w:t>
            </w:r>
            <w:r>
              <w:t>Ленинская</w:t>
            </w:r>
            <w:r w:rsidR="004073E4">
              <w:t xml:space="preserve">, д. </w:t>
            </w:r>
            <w:r>
              <w:t>38</w:t>
            </w:r>
            <w:proofErr w:type="gramEnd"/>
          </w:p>
        </w:tc>
      </w:tr>
      <w:tr w:rsidR="00873F08" w:rsidRPr="005E284E" w:rsidTr="00A21EE0">
        <w:trPr>
          <w:trHeight w:val="71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Pr="005E284E" w:rsidRDefault="00873F08" w:rsidP="00873F08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 xml:space="preserve">Банковские реквизиты: </w:t>
            </w:r>
          </w:p>
          <w:p w:rsidR="00873F08" w:rsidRPr="005E284E" w:rsidRDefault="00873F08" w:rsidP="00F40898">
            <w:pPr>
              <w:jc w:val="both"/>
            </w:pPr>
            <w:r w:rsidRPr="005E284E">
              <w:t>УФК по Приморскому краю (</w:t>
            </w:r>
            <w:r w:rsidR="00F40898">
              <w:t>ОФК 17, МОУ «Методическая служба обеспечения образовательных учреждений») в</w:t>
            </w:r>
            <w:r w:rsidR="002F70B1">
              <w:t xml:space="preserve"> ГУ</w:t>
            </w:r>
            <w:r w:rsidR="00F40898">
              <w:t xml:space="preserve"> ЦБ РФ</w:t>
            </w:r>
            <w:r w:rsidR="002F70B1" w:rsidRPr="003C1577">
              <w:rPr>
                <w:color w:val="000000"/>
              </w:rPr>
              <w:t xml:space="preserve"> по Приморскому краю</w:t>
            </w:r>
            <w:r w:rsidR="002F70B1" w:rsidRPr="005E284E">
              <w:t xml:space="preserve"> г. Владивосток </w:t>
            </w:r>
            <w:r w:rsidR="002F70B1" w:rsidRPr="005E284E">
              <w:rPr>
                <w:color w:val="000000"/>
              </w:rPr>
              <w:t xml:space="preserve"> </w:t>
            </w:r>
            <w:proofErr w:type="spellStart"/>
            <w:proofErr w:type="gramStart"/>
            <w:r w:rsidR="002F70B1" w:rsidRPr="005E284E">
              <w:rPr>
                <w:color w:val="000000"/>
              </w:rPr>
              <w:t>р</w:t>
            </w:r>
            <w:proofErr w:type="spellEnd"/>
            <w:proofErr w:type="gramEnd"/>
            <w:r w:rsidR="002F70B1" w:rsidRPr="005E284E">
              <w:rPr>
                <w:color w:val="000000"/>
              </w:rPr>
              <w:t xml:space="preserve">/счет: </w:t>
            </w:r>
            <w:r w:rsidR="00F40898">
              <w:t>40204810200000000017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08" w:rsidRDefault="004073E4" w:rsidP="00186CDE">
            <w:pPr>
              <w:shd w:val="clear" w:color="auto" w:fill="FFFFFF"/>
              <w:ind w:right="14" w:hanging="7"/>
              <w:rPr>
                <w:color w:val="000000"/>
              </w:rPr>
            </w:pPr>
            <w:r w:rsidRPr="005E284E">
              <w:rPr>
                <w:color w:val="000000"/>
              </w:rPr>
              <w:t>Банковские реквизиты:</w:t>
            </w:r>
          </w:p>
          <w:p w:rsidR="004073E4" w:rsidRPr="005E284E" w:rsidRDefault="004073E4" w:rsidP="008E55F3">
            <w:pPr>
              <w:shd w:val="clear" w:color="auto" w:fill="FFFFFF"/>
              <w:ind w:right="14" w:hanging="7"/>
              <w:jc w:val="both"/>
            </w:pPr>
            <w:r w:rsidRPr="005E284E">
              <w:t>УФК по Приморскому краю (</w:t>
            </w:r>
            <w:r w:rsidR="00755A72">
              <w:t>МО</w:t>
            </w:r>
            <w:r w:rsidR="00403C47">
              <w:t>Б</w:t>
            </w:r>
            <w:r w:rsidR="00755A72">
              <w:t>У ДОД ДЮСШ</w:t>
            </w:r>
            <w:r w:rsidR="0080197A">
              <w:t xml:space="preserve"> </w:t>
            </w:r>
            <w:r w:rsidR="00B70EB3">
              <w:t>с. Михайловка</w:t>
            </w:r>
            <w:r w:rsidR="0080197A">
              <w:t xml:space="preserve"> Михайловского муниципального района</w:t>
            </w:r>
            <w:r w:rsidRPr="005E284E">
              <w:t xml:space="preserve">) </w:t>
            </w:r>
            <w:r w:rsidR="0080197A">
              <w:t xml:space="preserve">в ГРКЦ ГУ БАНКА РОССИИ ПО ПРИМОРСКОМУ КРАЮ Г. ВЛАДИВОСТОК </w:t>
            </w:r>
            <w:proofErr w:type="gramStart"/>
            <w:r w:rsidR="0080197A">
              <w:t>Р</w:t>
            </w:r>
            <w:proofErr w:type="gramEnd"/>
            <w:r w:rsidR="0080197A">
              <w:t>/С</w:t>
            </w:r>
            <w:r w:rsidRPr="005E284E">
              <w:rPr>
                <w:color w:val="000000"/>
              </w:rPr>
              <w:t xml:space="preserve">: </w:t>
            </w:r>
            <w:r w:rsidR="00403C47">
              <w:rPr>
                <w:color w:val="000000"/>
              </w:rPr>
              <w:t>40701810905071000022</w:t>
            </w:r>
          </w:p>
        </w:tc>
      </w:tr>
      <w:tr w:rsidR="004073E4" w:rsidRPr="005E284E" w:rsidTr="00A21EE0">
        <w:trPr>
          <w:trHeight w:val="37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5E5E8E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 w:rsidR="005E5E8E">
              <w:t>2520002495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5E284E" w:rsidRDefault="004073E4" w:rsidP="004073E4">
            <w:pPr>
              <w:shd w:val="clear" w:color="auto" w:fill="FFFFFF"/>
              <w:ind w:right="14"/>
              <w:rPr>
                <w:color w:val="000000"/>
              </w:rPr>
            </w:pPr>
            <w:r w:rsidRPr="005E284E">
              <w:rPr>
                <w:color w:val="000000"/>
              </w:rPr>
              <w:t xml:space="preserve">ИНН </w:t>
            </w:r>
            <w:r>
              <w:t>252000</w:t>
            </w:r>
            <w:r w:rsidR="00755A72">
              <w:t>6108</w:t>
            </w:r>
          </w:p>
        </w:tc>
      </w:tr>
      <w:tr w:rsidR="004073E4" w:rsidRPr="003C1577" w:rsidTr="00A21EE0">
        <w:trPr>
          <w:trHeight w:val="33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5E5E8E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5E5E8E">
              <w:t>03203006590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8E55F3">
            <w:proofErr w:type="gramStart"/>
            <w:r w:rsidRPr="003C1577">
              <w:t>л</w:t>
            </w:r>
            <w:proofErr w:type="gramEnd"/>
            <w:r w:rsidRPr="003C1577">
              <w:t>/</w:t>
            </w:r>
            <w:r w:rsidRPr="005E284E">
              <w:t xml:space="preserve">с </w:t>
            </w:r>
            <w:r w:rsidR="00403C47">
              <w:t xml:space="preserve"> 20206Ц91490</w:t>
            </w:r>
          </w:p>
        </w:tc>
      </w:tr>
      <w:tr w:rsidR="004073E4" w:rsidRPr="003C1577" w:rsidTr="00A21EE0">
        <w:trPr>
          <w:trHeight w:val="33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Pr="003C1577" w:rsidRDefault="004073E4" w:rsidP="00186CDE">
            <w:pPr>
              <w:shd w:val="clear" w:color="auto" w:fill="FFFFFF"/>
            </w:pPr>
            <w:r w:rsidRPr="003C1577">
              <w:t xml:space="preserve">БИК </w:t>
            </w:r>
            <w:r>
              <w:t xml:space="preserve"> 040507001</w:t>
            </w:r>
          </w:p>
        </w:tc>
      </w:tr>
      <w:tr w:rsidR="002F70B1" w:rsidRPr="003C1577" w:rsidTr="00A21EE0">
        <w:trPr>
          <w:trHeight w:val="1503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</w:t>
            </w:r>
            <w:r w:rsidR="00E76CF3">
              <w:rPr>
                <w:color w:val="000000"/>
              </w:rPr>
              <w:t>руководитель МОУ «МСО ОУ»</w:t>
            </w:r>
          </w:p>
          <w:p w:rsidR="002F70B1" w:rsidRDefault="002F70B1" w:rsidP="00873F08">
            <w:pPr>
              <w:shd w:val="clear" w:color="auto" w:fill="FFFFFF"/>
              <w:ind w:right="108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</w:t>
            </w:r>
            <w:r w:rsidR="00E76CF3">
              <w:rPr>
                <w:color w:val="000000"/>
              </w:rPr>
              <w:t>О.Г. Дмитриева</w:t>
            </w:r>
          </w:p>
          <w:p w:rsidR="002F70B1" w:rsidRDefault="002F70B1" w:rsidP="00873F08">
            <w:pPr>
              <w:shd w:val="clear" w:color="auto" w:fill="FFFFFF"/>
              <w:ind w:left="7" w:right="108" w:hanging="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                               </w:t>
            </w:r>
            <w:r w:rsidRPr="00E76CF3">
              <w:rPr>
                <w:color w:val="000000"/>
                <w:sz w:val="16"/>
                <w:szCs w:val="16"/>
              </w:rPr>
              <w:t>(Ф.И.О.)</w:t>
            </w:r>
          </w:p>
          <w:p w:rsidR="00E76CF3" w:rsidRPr="00E76CF3" w:rsidRDefault="00E76CF3" w:rsidP="00873F08">
            <w:pPr>
              <w:shd w:val="clear" w:color="auto" w:fill="FFFFFF"/>
              <w:ind w:left="7" w:right="108" w:hanging="7"/>
              <w:rPr>
                <w:color w:val="000000"/>
                <w:sz w:val="16"/>
                <w:szCs w:val="16"/>
              </w:rPr>
            </w:pPr>
          </w:p>
          <w:p w:rsidR="002F70B1" w:rsidRPr="003C1577" w:rsidRDefault="002F70B1" w:rsidP="00873F08">
            <w:pPr>
              <w:shd w:val="clear" w:color="auto" w:fill="FFFFFF"/>
              <w:spacing w:line="336" w:lineRule="auto"/>
              <w:ind w:left="7"/>
            </w:pPr>
            <w:r w:rsidRPr="003C1577">
              <w:rPr>
                <w:color w:val="000000"/>
              </w:rPr>
              <w:t>М.П.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E4" w:rsidRDefault="004073E4" w:rsidP="00A21EE0">
            <w:pPr>
              <w:shd w:val="clear" w:color="auto" w:fill="FFFFFF"/>
              <w:ind w:right="108"/>
              <w:jc w:val="both"/>
              <w:rPr>
                <w:color w:val="000000"/>
              </w:rPr>
            </w:pPr>
            <w:r w:rsidRPr="003C1577">
              <w:rPr>
                <w:color w:val="000000"/>
              </w:rPr>
              <w:t>Должность</w:t>
            </w:r>
            <w:r>
              <w:rPr>
                <w:color w:val="000000"/>
              </w:rPr>
              <w:t xml:space="preserve">: директор  </w:t>
            </w:r>
            <w:r w:rsidR="00755A72">
              <w:rPr>
                <w:color w:val="000000"/>
              </w:rPr>
              <w:t>МО</w:t>
            </w:r>
            <w:r w:rsidR="00403C47">
              <w:rPr>
                <w:color w:val="000000"/>
              </w:rPr>
              <w:t>Б</w:t>
            </w:r>
            <w:r w:rsidR="00755A72">
              <w:rPr>
                <w:color w:val="000000"/>
              </w:rPr>
              <w:t>У</w:t>
            </w:r>
            <w:r w:rsidR="00B70EB3">
              <w:rPr>
                <w:color w:val="000000"/>
              </w:rPr>
              <w:t xml:space="preserve"> ДОД «ДЮСШ» </w:t>
            </w:r>
            <w:proofErr w:type="gramStart"/>
            <w:r w:rsidR="00B70EB3">
              <w:rPr>
                <w:color w:val="000000"/>
              </w:rPr>
              <w:t>с</w:t>
            </w:r>
            <w:proofErr w:type="gramEnd"/>
            <w:r w:rsidR="00B70EB3">
              <w:rPr>
                <w:color w:val="000000"/>
              </w:rPr>
              <w:t xml:space="preserve">. </w:t>
            </w:r>
            <w:r w:rsidR="00A21EE0">
              <w:rPr>
                <w:color w:val="000000"/>
              </w:rPr>
              <w:t xml:space="preserve">   </w:t>
            </w:r>
            <w:r w:rsidR="00755A72">
              <w:rPr>
                <w:color w:val="000000"/>
              </w:rPr>
              <w:t>Михайловка</w:t>
            </w:r>
          </w:p>
          <w:p w:rsidR="004073E4" w:rsidRDefault="00755A72" w:rsidP="004073E4">
            <w:pPr>
              <w:shd w:val="clear" w:color="auto" w:fill="FFFFFF"/>
              <w:ind w:right="108"/>
              <w:jc w:val="center"/>
              <w:rPr>
                <w:color w:val="000000"/>
              </w:rPr>
            </w:pPr>
            <w:r>
              <w:rPr>
                <w:color w:val="000000"/>
              </w:rPr>
              <w:t>Л.В. Чавин</w:t>
            </w:r>
          </w:p>
          <w:p w:rsidR="004073E4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</w:p>
          <w:p w:rsidR="004073E4" w:rsidRPr="003C1577" w:rsidRDefault="004073E4" w:rsidP="004073E4">
            <w:pPr>
              <w:shd w:val="clear" w:color="auto" w:fill="FFFFFF"/>
              <w:ind w:left="7" w:right="108" w:hanging="7"/>
              <w:jc w:val="center"/>
              <w:rPr>
                <w:color w:val="000000"/>
              </w:rPr>
            </w:pPr>
            <w:r w:rsidRPr="003C1577">
              <w:rPr>
                <w:color w:val="000000"/>
              </w:rPr>
              <w:t>(Ф.И.О.)</w:t>
            </w:r>
          </w:p>
          <w:p w:rsidR="002F70B1" w:rsidRPr="003C1577" w:rsidRDefault="004073E4" w:rsidP="004073E4">
            <w:pPr>
              <w:shd w:val="clear" w:color="auto" w:fill="FFFFFF"/>
              <w:ind w:left="7" w:right="108" w:hanging="7"/>
              <w:rPr>
                <w:color w:val="000000"/>
              </w:rPr>
            </w:pPr>
            <w:r w:rsidRPr="003C1577">
              <w:rPr>
                <w:color w:val="000000"/>
              </w:rPr>
              <w:t>М.П.</w:t>
            </w:r>
          </w:p>
        </w:tc>
      </w:tr>
    </w:tbl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p w:rsidR="00873F08" w:rsidRPr="00F8498E" w:rsidRDefault="00873F08" w:rsidP="00FE3B02">
      <w:pPr>
        <w:shd w:val="clear" w:color="auto" w:fill="FFFFFF"/>
        <w:spacing w:before="240" w:line="360" w:lineRule="auto"/>
        <w:jc w:val="center"/>
        <w:rPr>
          <w:sz w:val="28"/>
          <w:szCs w:val="28"/>
        </w:rPr>
      </w:pPr>
    </w:p>
    <w:sectPr w:rsidR="00873F08" w:rsidRPr="00F8498E" w:rsidSect="00A21EE0">
      <w:pgSz w:w="11909" w:h="16834"/>
      <w:pgMar w:top="851" w:right="569" w:bottom="1101" w:left="514" w:header="720" w:footer="720" w:gutter="0"/>
      <w:cols w:space="1642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871AF"/>
    <w:multiLevelType w:val="singleLevel"/>
    <w:tmpl w:val="0F849D66"/>
    <w:lvl w:ilvl="0">
      <w:start w:val="2"/>
      <w:numFmt w:val="decimal"/>
      <w:lvlText w:val="5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2F6326C2"/>
    <w:multiLevelType w:val="multilevel"/>
    <w:tmpl w:val="1194A51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4F3BC0"/>
    <w:multiLevelType w:val="singleLevel"/>
    <w:tmpl w:val="CC0A2AE8"/>
    <w:lvl w:ilvl="0">
      <w:start w:val="4"/>
      <w:numFmt w:val="decimal"/>
      <w:lvlText w:val="2.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C7B06"/>
    <w:rsid w:val="000651D5"/>
    <w:rsid w:val="00103DC8"/>
    <w:rsid w:val="00185F82"/>
    <w:rsid w:val="00186CDE"/>
    <w:rsid w:val="00223B16"/>
    <w:rsid w:val="00250DB4"/>
    <w:rsid w:val="002621CB"/>
    <w:rsid w:val="00264B79"/>
    <w:rsid w:val="002759E4"/>
    <w:rsid w:val="002F70B1"/>
    <w:rsid w:val="003B387B"/>
    <w:rsid w:val="00403C47"/>
    <w:rsid w:val="004073E4"/>
    <w:rsid w:val="00440D4E"/>
    <w:rsid w:val="00482EAC"/>
    <w:rsid w:val="00551798"/>
    <w:rsid w:val="005B4908"/>
    <w:rsid w:val="005E5E8E"/>
    <w:rsid w:val="005F3D79"/>
    <w:rsid w:val="00755A72"/>
    <w:rsid w:val="007836AC"/>
    <w:rsid w:val="007C7B06"/>
    <w:rsid w:val="0080197A"/>
    <w:rsid w:val="00812478"/>
    <w:rsid w:val="00825365"/>
    <w:rsid w:val="00825AF4"/>
    <w:rsid w:val="0085777C"/>
    <w:rsid w:val="00873F08"/>
    <w:rsid w:val="00875C01"/>
    <w:rsid w:val="008D1B09"/>
    <w:rsid w:val="008E55F3"/>
    <w:rsid w:val="00911B80"/>
    <w:rsid w:val="00912DF5"/>
    <w:rsid w:val="00A21EE0"/>
    <w:rsid w:val="00A63198"/>
    <w:rsid w:val="00A74F96"/>
    <w:rsid w:val="00A76C9A"/>
    <w:rsid w:val="00AC7F6C"/>
    <w:rsid w:val="00B406AA"/>
    <w:rsid w:val="00B70EB3"/>
    <w:rsid w:val="00BD384C"/>
    <w:rsid w:val="00C627C7"/>
    <w:rsid w:val="00D2108E"/>
    <w:rsid w:val="00D23355"/>
    <w:rsid w:val="00E76CF3"/>
    <w:rsid w:val="00EF7ACF"/>
    <w:rsid w:val="00F40898"/>
    <w:rsid w:val="00F64242"/>
    <w:rsid w:val="00F94F88"/>
    <w:rsid w:val="00FD4409"/>
    <w:rsid w:val="00FE3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12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85F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1270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2012-01-25T03:41:00Z</cp:lastPrinted>
  <dcterms:created xsi:type="dcterms:W3CDTF">2011-12-12T04:58:00Z</dcterms:created>
  <dcterms:modified xsi:type="dcterms:W3CDTF">2012-01-25T03:51:00Z</dcterms:modified>
</cp:coreProperties>
</file>